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A5F68" w14:textId="77777777" w:rsidR="00D36C50" w:rsidRPr="00D36C50" w:rsidRDefault="00D36C50" w:rsidP="00D36C50">
      <w:pPr>
        <w:widowControl w:val="0"/>
        <w:autoSpaceDE w:val="0"/>
        <w:autoSpaceDN w:val="0"/>
        <w:adjustRightInd w:val="0"/>
        <w:spacing w:after="0" w:line="240" w:lineRule="auto"/>
        <w:jc w:val="center"/>
        <w:rPr>
          <w:rFonts w:ascii="Times New Roman" w:eastAsia="Times New Roman" w:hAnsi="Times New Roman" w:cs="Times New Roman"/>
          <w:color w:val="000000"/>
          <w:spacing w:val="-7"/>
          <w:kern w:val="0"/>
          <w:sz w:val="28"/>
          <w:szCs w:val="28"/>
          <w:lang w:val="ru-RU" w:eastAsia="ru-RU"/>
          <w14:ligatures w14:val="none"/>
        </w:rPr>
      </w:pPr>
    </w:p>
    <w:p w14:paraId="24CAC690" w14:textId="77777777" w:rsidR="00D36C50" w:rsidRPr="00D36C50" w:rsidRDefault="00D36C50" w:rsidP="00D36C50">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36C50">
        <w:rPr>
          <w:rFonts w:ascii="Times New Roman" w:eastAsia="Times New Roman" w:hAnsi="Times New Roman" w:cs="Times New Roman"/>
          <w:b/>
          <w:kern w:val="0"/>
          <w:sz w:val="28"/>
          <w:szCs w:val="28"/>
          <w:lang w:val="ru-RU" w:eastAsia="ru-RU"/>
          <w14:ligatures w14:val="none"/>
        </w:rPr>
        <w:t>§XXVIII.3. НАЛЕДИ И БОРЬБА С НИМИ</w:t>
      </w:r>
    </w:p>
    <w:p w14:paraId="12305B7B"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Наледями называют отложения льда, образующиеся во время сильных морозов в результате периодического выхода на поверхность грунтовой или речной воды, а также таяния снега в предшествующую оттепель, Наледные бугры, рост которых обычно начинается в декабре, увеличиваются до конца марта, часто оттаивая только в середине лета. Наледи, образующиеся в придорожной полосе, заливают дорогу, закрывают отверстия водопропускных сооружений, создавая тем самым значительные трудности для нормальной эксплуатации дороги.</w:t>
      </w:r>
    </w:p>
    <w:p w14:paraId="64323700"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По условиям питания различают несколько видов наледей: подземных вод (ключевые наледи), грунтовых вод поверхностной толщи (грунтовые наледи), речных и талых вод (поверхностные наледи) и смешанные, от одновременного действия нескольких причин.</w:t>
      </w:r>
    </w:p>
    <w:p w14:paraId="7574F97A"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Наледи подземных вод образуются в местах выхода воды постоянно действующих источников глубоких подмерзлотных вод. В ряде мест Якутии в долинах рек возникают огромные наледи (тарыны) длиной до 100 км, шириной 3 – 5 км и высотой свыше 10 м, вызываемые мощными потоками подмерзлотных вод, выходящими по зонам тектонических разломов. Такие места при трассировании дороги следует обходить.</w:t>
      </w:r>
    </w:p>
    <w:p w14:paraId="2393AE8A"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Грунтовые наледи возникают на склонах холмов за счет воды, скапливающейся у верхней поверхности мерзлоты в местах неглубокого ее залегания. При зимнем промерзании деятельный слой в отдельных местах сливается с верхней поверхностью многолетней мерзлоты, разделяя при этом водоносный горизонт на ряд замкнутых объемов. Замерзая, грунт расширяется, в результате чего в воде создается повышенное давление. Вода деформирует промерзший верхний слой грунта, вызывая его взбугривание. По достижении бугром некоторой высоты он растрескивается, и изливающаяся из него вода быстро замерзает, образуя напластование льда – наледь. Этот процесс по мере промерзания может повторяться несколько раз. Иногда вода не вытекает и бугор после летнего оттаивания оседает. В других случаях бугры разрушаются внезапно с бурным извержением воды и разбрасыванием в стороны глыб льда. Грунтовые наледи обычно занимают площади от нескольких сотен до тысяч квадратных метров. Высота бугров редко превышает 4 м.</w:t>
      </w:r>
    </w:p>
    <w:p w14:paraId="739BA94A"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С буграми грунтовых наледей сходны большие бугры – булгунняхи, постепенно вырастающие в течение ряда лет в результате накопления под нетеплопроводными поверхностными слоями грунта больших масс льда, не оттаивающего за лето. Достигнув высоты 10 м и более булгуннях начинает таять и постепенно исчезает.</w:t>
      </w:r>
    </w:p>
    <w:p w14:paraId="35BA6ED3"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Возникновение речных наледей связано с уменьшением площади сечения водотоков при промерзании берегов и увеличением толщины льда, который на мелких местах может смерзаться с дном. Вода не может пройти через оставшееся живое сечение русла и, взламывая лед, вытекает на его поверхность.</w:t>
      </w:r>
    </w:p>
    <w:p w14:paraId="4C3A60B4" w14:textId="44BC659F"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lastRenderedPageBreak/>
        <w:t>Строительство дорог изменяет природный режим вечномерзлых грунтов и активизирует образование наледей. Вырубание леса и кус</w:t>
      </w:r>
      <w:r w:rsidRPr="00D36C50">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59264" behindDoc="0" locked="0" layoutInCell="0" allowOverlap="1" wp14:anchorId="50839D4B" wp14:editId="38B2F70C">
                <wp:simplePos x="0" y="0"/>
                <wp:positionH relativeFrom="margin">
                  <wp:posOffset>9500870</wp:posOffset>
                </wp:positionH>
                <wp:positionV relativeFrom="paragraph">
                  <wp:posOffset>-69850</wp:posOffset>
                </wp:positionV>
                <wp:extent cx="0" cy="7357745"/>
                <wp:effectExtent l="27305" t="25400" r="20320" b="27305"/>
                <wp:wrapNone/>
                <wp:docPr id="808887445"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7745"/>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741495"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1pt,-5.5pt" to="748.1pt,5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" o:allowincell="f" strokeweight="2.9pt">
                <w10:wrap anchorx="margin"/>
              </v:line>
            </w:pict>
          </mc:Fallback>
        </mc:AlternateContent>
      </w:r>
      <w:r w:rsidRPr="00D36C50">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0288" behindDoc="0" locked="0" layoutInCell="0" allowOverlap="1" wp14:anchorId="6436319E" wp14:editId="63980447">
                <wp:simplePos x="0" y="0"/>
                <wp:positionH relativeFrom="margin">
                  <wp:posOffset>9555480</wp:posOffset>
                </wp:positionH>
                <wp:positionV relativeFrom="paragraph">
                  <wp:posOffset>5215255</wp:posOffset>
                </wp:positionV>
                <wp:extent cx="0" cy="768350"/>
                <wp:effectExtent l="5715" t="5080" r="13335" b="7620"/>
                <wp:wrapNone/>
                <wp:docPr id="1218155567"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3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11F154"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410.65pt" to="752.4pt,4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" o:allowincell="f" strokeweight=".7pt">
                <w10:wrap anchorx="margin"/>
              </v:line>
            </w:pict>
          </mc:Fallback>
        </mc:AlternateContent>
      </w:r>
      <w:r w:rsidRPr="00D36C50">
        <w:rPr>
          <w:rFonts w:ascii="Times New Roman" w:eastAsia="Times New Roman" w:hAnsi="Times New Roman" w:cs="Times New Roman"/>
          <w:kern w:val="0"/>
          <w:sz w:val="28"/>
          <w:szCs w:val="28"/>
          <w:lang w:val="ru-RU" w:eastAsia="ru-RU"/>
          <w14:ligatures w14:val="none"/>
        </w:rPr>
        <w:t>тарников, уплотнение и осушение поверхностных слоев грунта на при дорожной полосе увеличивают глубину зимнего промерзания, что способствует развитию наледных процессов вблизи от дорог.</w:t>
      </w:r>
    </w:p>
    <w:p w14:paraId="769CC13D"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Дорога в нулевых отметках, очищаемая от снега, промерзает н; большую глубину и быстрее, чем прилегающая местность. Деятельный слой смыкается под полотном дороги с мерзлотой, создавая перемычку, прерывающую движение грунтовых вод. Это создает условия для образования с нагорной стороны дороги грунтовых наледей, вода которых заливает дорогу.</w:t>
      </w:r>
    </w:p>
    <w:p w14:paraId="76AE37EB"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При изысканиях дорог в зоне вечной мерзлоты следует обходить с нагорной стороны места образования наледей и выхода родников подземных вод. Водотоки следует пересекать на прямых глубоких участках, избегая мест, наиболее подверженных быстрому зимнему промерзанию.</w:t>
      </w:r>
    </w:p>
    <w:p w14:paraId="14A42ED4"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В проекте дороги в условиях вечной мерзлоты необходимо предусмотреть противоналедные мероприятия. Тип их зависит от вида наледей и характера мерзлоты.</w:t>
      </w:r>
    </w:p>
    <w:p w14:paraId="79A5499D"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Противоналедные мероприятия должны быть направлены в первую очередь на предотвращение образования наледей, т. е. проектирование дороги и искусственных сооружений должно предусматривать сохранение водно-теплового режима грунта и водотоков на придорожной полосе.</w:t>
      </w:r>
    </w:p>
    <w:p w14:paraId="5505FAA1"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При невозможности предотвратить возникновение наледей на основе опыта строительства и эксплуатации автомобильных и железных дорог можно рекомендовать:</w:t>
      </w:r>
    </w:p>
    <w:p w14:paraId="616CD039"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для пропуска больших наледей речных поверхностных вод, образующихся выше дороги, увеличивать отверстия мостов и высоту насыпей, обеспечивая свободный пропуск воды;</w:t>
      </w:r>
    </w:p>
    <w:p w14:paraId="267CFD77"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малые расходы пропускать через сооружения по углубленным и утепленным руслам. Были проведены успешные опыты электрического обогрева подмостового пространства;-</w:t>
      </w:r>
    </w:p>
    <w:p w14:paraId="24148125"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из пересекаемых при строительстве дороги водоносных горизонтов, отводить воду под дорогой дренажами;</w:t>
      </w:r>
    </w:p>
    <w:p w14:paraId="41AB23C9"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при малом дебите источников и выходе их на большом расстояний от дороги удерживать вышедшие на поверхность грунтовые воды земляными валами.</w:t>
      </w:r>
    </w:p>
    <w:p w14:paraId="5D88AA76"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Чтобы предотвратить выход на дорогу наледей грунтовых вод, в процессе эксплуатации дороги, искусственно вызывают образований наледи в стороне от защищаемого объекта с помощью мерзлотных поясов. Мерзлотным поясом называют широкую, но мелкую канаву, отрываемую вдоль дороги с нагорной стороны (рис. XXVIII.9).</w:t>
      </w:r>
    </w:p>
    <w:p w14:paraId="5F0065E7"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6EF30A4E" wp14:editId="7CDF44F9">
            <wp:extent cx="5153025" cy="4248150"/>
            <wp:effectExtent l="1905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 cstate="print"/>
                    <a:srcRect/>
                    <a:stretch>
                      <a:fillRect/>
                    </a:stretch>
                  </pic:blipFill>
                  <pic:spPr bwMode="auto">
                    <a:xfrm>
                      <a:off x="0" y="0"/>
                      <a:ext cx="5153025" cy="4248150"/>
                    </a:xfrm>
                    <a:prstGeom prst="rect">
                      <a:avLst/>
                    </a:prstGeom>
                    <a:noFill/>
                    <a:ln w="9525">
                      <a:noFill/>
                      <a:miter lim="800000"/>
                      <a:headEnd/>
                      <a:tailEnd/>
                    </a:ln>
                  </pic:spPr>
                </pic:pic>
              </a:graphicData>
            </a:graphic>
          </wp:inline>
        </w:drawing>
      </w:r>
    </w:p>
    <w:p w14:paraId="2D52447B"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Перед канавой на 5 – 10 см снимают мох и торф, складывая их в валик с низовой стороны. По опыту строительства, мерзлотным поясам следует придавать размеры: ширина канавы до 2 м, глубина канавы 1 – 0,6 м, ширина расчищенной полосы 10 – 15 м, расстояние от пояса до границы ограждаемого сооружения 50 – 100 м. Если одного грунтового пояса недостаточно, устраивают дополнительные полосы выше по логу в 50 – 100 м друг от друга. Вода из канавы выпускается к искусственному сооружению. Канавы мерзлотного пояса располагают под углом друг к другу 140 – 170°, чтобы уклон не превышал 0,002.</w:t>
      </w:r>
    </w:p>
    <w:p w14:paraId="4819FC4C"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Зимой мерзлотные пояса очищают от снега, поэтому грунт под ними, быстро промерзая, образует мерзлотную перемычку, вызывающую наледь. Мерзлотные пояса на лето необходимо закрывать слоем теплоизолирующих материалов (мха или сухого торфа), иначе грунт под ними может протаять на большую глубину, чем в других местах. Оставленные на 3 – 5 лет без надзора мерзлотные пояса перестают действовать.</w:t>
      </w:r>
    </w:p>
    <w:p w14:paraId="27F0D2BE"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По аналогии с мерзлотными поясами на небольших водотоках о малыми расходами и низкой температурой воды устраивают вымощенные камнем уширения русла глубиной 0,5 м, шириной 2 – 8 м и длиной 5 – 10 м. Глубина протекающей воды не должна превышать 5 см. На участках с уклонами на дне устраивают перепады высотой не более 0,5 м.</w:t>
      </w:r>
    </w:p>
    <w:p w14:paraId="5CD18269"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C84E99B" w14:textId="77777777" w:rsidR="00D36C50" w:rsidRPr="00D36C50" w:rsidRDefault="00D36C50" w:rsidP="00D36C50">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D36C50">
        <w:rPr>
          <w:rFonts w:ascii="Times New Roman" w:eastAsia="Times New Roman" w:hAnsi="Times New Roman" w:cs="Times New Roman"/>
          <w:b/>
          <w:kern w:val="0"/>
          <w:sz w:val="28"/>
          <w:szCs w:val="28"/>
          <w:lang w:val="ru-RU" w:eastAsia="ru-RU"/>
          <w14:ligatures w14:val="none"/>
        </w:rPr>
        <w:t>СПИСОК ЛИТЕАТУРЫ</w:t>
      </w:r>
    </w:p>
    <w:p w14:paraId="4202DBFD"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1. Земляное полотно автомобильных дорог в северных условиях. Под ред. А. А. Малышева. М., «Транспорт», 1974. 288 с.</w:t>
      </w:r>
    </w:p>
    <w:p w14:paraId="02BE5C58"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lastRenderedPageBreak/>
        <w:t>2. Общее мерзлотоведение (геокриология). Под ред. В. А. Кудрявцева. М., Изд. МГУ, 1978. 464 с.</w:t>
      </w:r>
    </w:p>
    <w:p w14:paraId="5BE950DE" w14:textId="77777777" w:rsidR="00D36C50" w:rsidRPr="00D36C50" w:rsidRDefault="00D36C50" w:rsidP="00D36C50">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D36C50">
        <w:rPr>
          <w:rFonts w:ascii="Times New Roman" w:eastAsia="Times New Roman" w:hAnsi="Times New Roman" w:cs="Times New Roman"/>
          <w:kern w:val="0"/>
          <w:sz w:val="28"/>
          <w:szCs w:val="28"/>
          <w:lang w:val="ru-RU" w:eastAsia="ru-RU"/>
          <w14:ligatures w14:val="none"/>
        </w:rPr>
        <w:t>3. Цытович Н.  А.  Механика мерзлых грунтов. М., «Высшая школа», 1973.446 с.</w:t>
      </w:r>
    </w:p>
    <w:p w14:paraId="20D037A2" w14:textId="77777777" w:rsidR="00D36C50" w:rsidRPr="00D36C50" w:rsidRDefault="00D36C50" w:rsidP="00D36C50">
      <w:pPr>
        <w:widowControl w:val="0"/>
        <w:autoSpaceDE w:val="0"/>
        <w:autoSpaceDN w:val="0"/>
        <w:adjustRightInd w:val="0"/>
        <w:spacing w:after="0" w:line="240" w:lineRule="auto"/>
        <w:rPr>
          <w:rFonts w:ascii="Times New Roman" w:eastAsia="Times New Roman" w:hAnsi="Times New Roman" w:cs="Times New Roman"/>
          <w:kern w:val="0"/>
          <w:sz w:val="20"/>
          <w:szCs w:val="20"/>
          <w:lang w:val="ru-RU" w:eastAsia="ru-RU"/>
          <w14:ligatures w14:val="none"/>
        </w:rPr>
      </w:pPr>
    </w:p>
    <w:p w14:paraId="547ED7A8" w14:textId="77777777" w:rsidR="00230131" w:rsidRDefault="00230131"/>
    <w:sectPr w:rsidR="00230131" w:rsidSect="00A42F0C">
      <w:headerReference w:type="even" r:id="rId5"/>
      <w:headerReference w:type="default" r:id="rId6"/>
      <w:pgSz w:w="11906" w:h="16838"/>
      <w:pgMar w:top="1134" w:right="851" w:bottom="1134" w:left="1701" w:header="709" w:footer="709"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6015D" w14:textId="77777777" w:rsidR="00000000" w:rsidRDefault="00000000" w:rsidP="00A42F0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16</w:t>
    </w:r>
    <w:r>
      <w:rPr>
        <w:rStyle w:val="a5"/>
      </w:rPr>
      <w:fldChar w:fldCharType="end"/>
    </w:r>
  </w:p>
  <w:p w14:paraId="104F1ED6" w14:textId="77777777" w:rsidR="00000000" w:rsidRDefault="00000000" w:rsidP="00A42F0C">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2FBDF" w14:textId="77777777" w:rsidR="00000000" w:rsidRDefault="00000000" w:rsidP="00A42F0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21</w:t>
    </w:r>
    <w:r>
      <w:rPr>
        <w:rStyle w:val="a5"/>
      </w:rPr>
      <w:fldChar w:fldCharType="end"/>
    </w:r>
  </w:p>
  <w:p w14:paraId="7CC567A2" w14:textId="77777777" w:rsidR="00000000" w:rsidRDefault="00000000" w:rsidP="00A42F0C">
    <w:pPr>
      <w:pStyle w:val="a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131"/>
    <w:rsid w:val="00230131"/>
    <w:rsid w:val="00D36C5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2AAEE6-1534-4CD3-B53B-C7CA78CB3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36C50"/>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kern w:val="0"/>
      <w:sz w:val="20"/>
      <w:szCs w:val="20"/>
      <w:lang w:val="ru-RU" w:eastAsia="ru-RU"/>
      <w14:ligatures w14:val="none"/>
    </w:rPr>
  </w:style>
  <w:style w:type="character" w:customStyle="1" w:styleId="a4">
    <w:name w:val="Верхний колонтитул Знак"/>
    <w:basedOn w:val="a0"/>
    <w:link w:val="a3"/>
    <w:rsid w:val="00D36C50"/>
    <w:rPr>
      <w:rFonts w:ascii="Times New Roman" w:eastAsia="Times New Roman" w:hAnsi="Times New Roman" w:cs="Times New Roman"/>
      <w:kern w:val="0"/>
      <w:sz w:val="20"/>
      <w:szCs w:val="20"/>
      <w:lang w:val="ru-RU" w:eastAsia="ru-RU"/>
      <w14:ligatures w14:val="none"/>
    </w:rPr>
  </w:style>
  <w:style w:type="character" w:styleId="a5">
    <w:name w:val="page number"/>
    <w:basedOn w:val="a0"/>
    <w:rsid w:val="00D36C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999</Words>
  <Characters>5697</Characters>
  <Application>Microsoft Office Word</Application>
  <DocSecurity>0</DocSecurity>
  <Lines>47</Lines>
  <Paragraphs>13</Paragraphs>
  <ScaleCrop>false</ScaleCrop>
  <Company/>
  <LinksUpToDate>false</LinksUpToDate>
  <CharactersWithSpaces>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2023-09-14T16:06:00Z</dcterms:created>
  <dcterms:modified xsi:type="dcterms:W3CDTF">2023-09-14T16:06:00Z</dcterms:modified>
</cp:coreProperties>
</file>